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9C" w:rsidRPr="00F656C9" w:rsidRDefault="0083189C" w:rsidP="0083189C">
      <w:pPr>
        <w:pStyle w:val="a3"/>
        <w:shd w:val="clear" w:color="auto" w:fill="FFFFFF"/>
        <w:spacing w:before="0" w:beforeAutospacing="0" w:after="0" w:afterAutospacing="0"/>
        <w:jc w:val="center"/>
        <w:rPr>
          <w:b/>
          <w:color w:val="FF0000"/>
          <w:sz w:val="36"/>
          <w:szCs w:val="32"/>
          <w:u w:val="single"/>
        </w:rPr>
      </w:pPr>
      <w:bookmarkStart w:id="0" w:name="_GoBack"/>
      <w:r w:rsidRPr="00F656C9">
        <w:rPr>
          <w:rStyle w:val="fs16"/>
          <w:b/>
          <w:color w:val="FF0000"/>
          <w:sz w:val="36"/>
          <w:szCs w:val="32"/>
          <w:u w:val="single"/>
        </w:rPr>
        <w:t>Алгоритм роботи Комунального закладу «Казка»</w:t>
      </w:r>
    </w:p>
    <w:p w:rsidR="0083189C" w:rsidRPr="00F656C9" w:rsidRDefault="0083189C" w:rsidP="0083189C">
      <w:pPr>
        <w:pStyle w:val="a3"/>
        <w:shd w:val="clear" w:color="auto" w:fill="FFFFFF"/>
        <w:spacing w:before="0" w:beforeAutospacing="0" w:after="0" w:afterAutospacing="0"/>
        <w:jc w:val="center"/>
        <w:rPr>
          <w:b/>
          <w:color w:val="FF0000"/>
          <w:sz w:val="36"/>
          <w:szCs w:val="32"/>
          <w:u w:val="single"/>
        </w:rPr>
      </w:pPr>
      <w:r w:rsidRPr="00F656C9">
        <w:rPr>
          <w:rStyle w:val="fs16"/>
          <w:b/>
          <w:color w:val="FF0000"/>
          <w:sz w:val="36"/>
          <w:szCs w:val="32"/>
          <w:u w:val="single"/>
        </w:rPr>
        <w:t>ясел-садка смт.Ширя</w:t>
      </w:r>
      <w:r w:rsidRPr="00F656C9">
        <w:rPr>
          <w:rStyle w:val="fs16"/>
          <w:b/>
          <w:color w:val="FF0000"/>
          <w:sz w:val="36"/>
          <w:szCs w:val="32"/>
          <w:u w:val="single"/>
          <w:lang w:val="uk-UA"/>
        </w:rPr>
        <w:t>єве</w:t>
      </w:r>
      <w:r w:rsidRPr="00F656C9">
        <w:rPr>
          <w:rStyle w:val="fs16"/>
          <w:b/>
          <w:color w:val="FF0000"/>
          <w:sz w:val="36"/>
          <w:szCs w:val="32"/>
          <w:u w:val="single"/>
        </w:rPr>
        <w:t xml:space="preserve"> Одеської області</w:t>
      </w:r>
    </w:p>
    <w:p w:rsidR="0083189C" w:rsidRPr="00F656C9" w:rsidRDefault="0083189C" w:rsidP="0083189C">
      <w:pPr>
        <w:pStyle w:val="a3"/>
        <w:shd w:val="clear" w:color="auto" w:fill="FFFFFF"/>
        <w:spacing w:before="0" w:beforeAutospacing="0" w:after="0" w:afterAutospacing="0"/>
        <w:jc w:val="center"/>
        <w:rPr>
          <w:b/>
          <w:color w:val="FF0000"/>
          <w:sz w:val="36"/>
          <w:szCs w:val="32"/>
          <w:u w:val="single"/>
        </w:rPr>
      </w:pPr>
      <w:r w:rsidRPr="00F656C9">
        <w:rPr>
          <w:rStyle w:val="fs16"/>
          <w:b/>
          <w:color w:val="FF0000"/>
          <w:sz w:val="36"/>
          <w:szCs w:val="32"/>
          <w:u w:val="single"/>
        </w:rPr>
        <w:t>на період карантину</w:t>
      </w:r>
    </w:p>
    <w:bookmarkEnd w:id="0"/>
    <w:p w:rsidR="0083189C" w:rsidRPr="0083189C" w:rsidRDefault="0083189C" w:rsidP="0083189C">
      <w:pPr>
        <w:pStyle w:val="justified"/>
        <w:shd w:val="clear" w:color="auto" w:fill="FFFFFF"/>
        <w:spacing w:before="0" w:beforeAutospacing="0" w:after="0" w:afterAutospacing="0"/>
        <w:rPr>
          <w:color w:val="000000"/>
          <w:sz w:val="32"/>
          <w:szCs w:val="32"/>
        </w:rPr>
      </w:pPr>
      <w:r w:rsidRPr="0083189C">
        <w:rPr>
          <w:color w:val="000000"/>
          <w:sz w:val="32"/>
          <w:szCs w:val="32"/>
        </w:rPr>
        <w:t> </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 Провести позачерговий інструктаж  працівників КЗ «Казка» щодо проведення протиепідемічних заходів для запобігання виникнення та розповсюдження коронавірусної хвороби (COVID-19) в закладі дошкільної освіти.</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2. Перед відкриттям навчального закладу проводиться генеральне прибирання з використанням дозволених Міністерством охорони здоров’я України дезінфекційних засобів та кварцування і провітрювання  приміщень.</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3. Перед початком зміни проводиться температурний скринінг усім працівникам закладу дошкільної освіти. Працівники, в яких при проведенні температурного скринінгу виявлено температуру тіла понад 37,2 °С або ознаки респіраторних захворювань, не допускаються до виконання обов'язків. При появі підвищеної температури тіла понад 37,2 °C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4. Температурний скринінг дітей проводять при вході (початковий) у заклад та кожні 4 години (поточний) з занесенням показників у відповідний журнал.</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5. Діти, в яких виявлено температуру тіла понад 37,2 °С або ознаки респіраторних захворювань:</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при проведенні початкового температурного скринінгу - не допускаються до відвідування;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при поточному скринінгу - ізолюються з відповідним інформуванням медичного працівника та батьків. При ізоляції важливо не допустити тривожних відчуттів у дитини та враховувати її психологічний стан.</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6. Ранкове приймання дитини до закладу дошкільної освіти проводить вихователь групи на території закладу за межами його будівлі. Батьки та супроводжуючі особи повинні одягати респіратор або захисну маску (у тому числі саморобну), так, щоб були покриті ніс та рот. Очікування на території повинно бути обмежено.</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lastRenderedPageBreak/>
        <w:t>7. На вході до закладу організовується місце для обробки рук спиртовмісними антисептиками з концентрацією активно діючої речовини понад 60% для ізопропілових спиртів та понад 70% для етилових спиртів. Доцільно розмістити яскравий вказівник (банер) про необхідність та плакат із технікою обробки рук антисептиком.</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8. Всі протиепідемічні заходи, спрямовані на захист дітей (термометрія, обробка рук антисептиком, миття рук, навчання правилам етикету кашлю тощо) проводяться в ігровій формі та за особистим прикладом працівників дошкільного закладу.</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9. На період карантину забороняється: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використання багаторазових (тканинних) рушників;</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використання м'яких іграшок;</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використання килимів з довгим ворсом;</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перебування у вуличному взутті всередині приміщень;</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проведення масових заходів (вистав, свят, концертів) за участі дітей з більш, ніж однієї групи та за присутності глядачів (відвідувачів).</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10. На період карантину рекомендується: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проводити додаткові ігри та вправи, які б доносили дітям важливість індивідуальних заходів профілактики та фізичного дистанціювання;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надавати пріоритет руханкам, іграм, що проводяться на відкритому повітрі;</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переформатувати розміщення в кімнатах для занять таким чином, щоб забезпечити максимальне фізичне дистанціювання;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обмежити заняття та ігри, що передбачають безпосередній фізичний контакт між дітьми та персоналом;</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обмежити заняття та ігри, що потребують використання значної кількості додаткового інвентаря;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обмежити сенсорні заняття та ігри (наприклад ліпка);</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забезпечити адаптивне харчування, що дозволяє мінімізувати кількість дітей, що харчуються одночасно, або одночасно перебувають за одним столом.</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11. Організувати навчання вихованців дошкільного закладу в ігровій формі методом захисту в умовах поширення вірусних інфекцій та методом самооцінки і контролю стану і рівня власного здоров’я з врахуванням вікових особливостей сприйняття інформації.</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12. Необхідно забезпечити максимальну ізоляцію всіх груп у ЗДО з метою мінімізації контактів, спланувати маршрутизацію окремих  груп.</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lastRenderedPageBreak/>
        <w:t>13. Інформувати батьків про заборону відвідування  дітьми з підозрою на ГРВІ   дошкільного  закладу.   </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14. Посилити контроль за дотриманням режиму миття рук. В дитячих дошкільних закладах забезпечити миття рук не менше 6-8 разів на день. Щоденно проводити п’ятихвилинки «Чисті руки» з вихованцями закладів освіти. Навчити дітей не торкатися брудними руками очей, носа чи рота.</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15. Доступ  сторонніх осіб у заклад освіти забороняється, за винятком робіт, пов’язаних з освітнім процесом, господарськими потребами (ремонт, обслуговування обладнання тощо) та наданням медичної допомоги. </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16. У ЗДО, за потреби, дозволяється присутність в роздягальні лише одного з батьків (чи іншого супроводжуючого родича тощо).</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17. Проводити серед працівників закладів, членів батьківських комітетів профілактично-роз’яснювальну роботу з питань, пов’язаних з профілактикою коронавірусної хвороби (COVID-19), а також грипу та ГРВІ, приділяючи особливу увагу здоров’ю дітей, в тому числі шляхом розміщення відповідних матеріалів на інформаційних стендах.</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18. Батьківські збори проводити онлайн.</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19. Максимально обмежити моногрупове проведення спортивних, культурно-масових та інших видовищних заходів (відвідування виставок, музеїв, концертів, змагань тощо) та заборонити міжгрупові заходи.</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20. Запровадити посилений протиепідемічний режим та забезпечити проведення вологого прибирання та дезінфекції приміщень в кінці робочого дня, а також  регулярно провітрювати  приміщення. Проводити дезінфекцію столів, столового посуду, спортивного та навчального інвентарю, іграшок. Забезпечити дотримання температурного режиму. Перед початком проведення масових заходів забезпечувати проведення дезінфекційних заходів та провітрювання приміщень. Необхідно систематично  проводити провітрювання, вологе прибирання, з використанням дозволених Міністерством охорони здоров’я України дезінфекційних засобів та кварцування приміщень, з дотриманням усіх вимог  техніки безпеки та чинного законодавства.  При проведенні дезінфекції приміщень особливу увагу звертати на обробку поверхонь меблів, дверних ручок.</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lastRenderedPageBreak/>
        <w:t>21. Посилити контроль за організацією питного режиму, звернувши особливу увагу на забезпеченість одноразовим або індивідуальним посудом та проведенням обробки кулерів і дозаторів.</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22. У випадку підозри на коронавірусну хворобу (COVID-19), забезпечити ізоляцію вихованця/педагога/працівника до приїзду спецбригади. Із контактними вихованцями/педагогами/працівниками провести роз’яснювальну роботу щодо поведінки в умовах епідемічної ситуації захворюваності, спричиненої коронавірусом 2019-nCoV (COVID-19), а також донести цю інформацію їх батькам. У приміщенні ЗДО, де перебувала  особа з підозрою на захворювання, провести термінову дезінфекцію засобами, що дозволені законодавством до застосування та його кварцування і провітрювання.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23. Адміністрація ЗДО  повинна забезпечити:</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працівників п'ятиденним запасом засобів індивідуального захисту та дезінфікуючих засобів і організувати контроль за їх використанням;</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навчання серед працівників щодо правил використання засобів індивідуального захисту, їх утилізації та контроль над дотриманням цих правил;</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постійну наявність рідкого мила, антисептиків та паперових рушників в санвузлах;</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інформування щодо встановлених обмежень та умов обслуговування при вході до закладу, при проведенні телефонних записів та на офіційних сторінках в мережі Інтернет та соціальних мережах;</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дезінфекцію поверхонь не рідше, ніж кожні 2 години та відразу після закінчення занять;</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вологе прибирання з використанням миючих та дезінфекційних (в кінці зміни) засобів не рідше, ніж кожні 2 години та після закінчення робочого дня/зміни;</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провітрювання приміщень протягом не менше 15 хвилин перед відкриттям та почергове провітрювання кімнат протягом дня;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централізований збір використаних ЗІЗ, паперових серветок в окремі контейнери (урни) з кришками та одноразовими поліетиленовими пакетами з подальшою утилізацією;</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недоступність контейнерів (урн) для використаних ЗІЗ, запасів дезінфікуючих засобів та засобів для прибирання для дітей;</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lastRenderedPageBreak/>
        <w:t>- тимчасове відсторонення від роботи осіб з групи ризику (особи, які досягли 60-річного віку, особи, які мають хронічні захворювання, що пригнічують імунітет).</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24. Працівники КЗ «Казка» повинні:</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регулярно мити руки з рідким милом або обробляти їх спиртовмісними антисептиками не рідше ніж раз на 2 години, та після відвідування громадських місць, використання туалету, прибирання, обслуговування тощо;</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утримуватись від контактів з особами, що мають симптоми респіраторних захворювань - кашель, лихоманка, ломота в тілі тощо;</w:t>
      </w:r>
    </w:p>
    <w:p w:rsid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самоізолюватись у разі виникнення симптомів респіраторних захворювань.</w:t>
      </w:r>
    </w:p>
    <w:p w:rsidR="0083189C" w:rsidRDefault="0083189C" w:rsidP="0083189C">
      <w:pPr>
        <w:pStyle w:val="a3"/>
        <w:shd w:val="clear" w:color="auto" w:fill="FFFFFF"/>
        <w:spacing w:before="0" w:beforeAutospacing="0" w:after="0" w:afterAutospacing="0"/>
        <w:jc w:val="both"/>
        <w:rPr>
          <w:color w:val="000000"/>
          <w:sz w:val="32"/>
          <w:szCs w:val="32"/>
        </w:rPr>
      </w:pPr>
    </w:p>
    <w:p w:rsidR="0083189C" w:rsidRPr="0083189C" w:rsidRDefault="0083189C" w:rsidP="0083189C">
      <w:pPr>
        <w:pStyle w:val="a3"/>
        <w:shd w:val="clear" w:color="auto" w:fill="FFFFFF"/>
        <w:spacing w:before="0" w:beforeAutospacing="0" w:after="0" w:afterAutospacing="0"/>
        <w:jc w:val="both"/>
        <w:rPr>
          <w:color w:val="000000"/>
          <w:sz w:val="32"/>
          <w:szCs w:val="32"/>
        </w:rPr>
      </w:pP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 Провести позачерговий інструктаж  працівників КЗ «Казка» щодо проведення протиепідемічних заходів для запобігання виникнення та розповсюдження коронавірусної хвороби (COVID-19) в закладі дошкільної освіти.</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2. Перед відкриттям навчального закладу проводиться генеральне прибирання з використанням дозволених Міністерством охорони здоров’я України дезінфекційних засобів та кварцування і провітрювання  приміщень.</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3. Перед початком зміни проводиться температурний скринінг усім працівникам закладу дошкільної освіти. Працівники, в яких при проведенні температурного скринінгу виявлено температуру тіла понад 37,2 °С або ознаки респіраторних захворювань, не допускаються до виконання обов'язків. При появі підвищеної температури тіла понад 37,2 °C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4. Температурний скринінг дітей проводять при вході (початковий) у заклад та кожні 4 години (поточний) з занесенням показників у відповідний журнал.</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5. Діти, в яких виявлено температуру тіла понад 37,2 °С або ознаки респіраторних захворювань:</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при проведенні початкового температурного скринінгу - не допускаються до відвідування;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lastRenderedPageBreak/>
        <w:t>- при поточному скринінгу - ізолюються з відповідним інформуванням медичного працівника та батьків. При ізоляції важливо не допустити тривожних відчуттів у дитини та враховувати її психологічний стан.</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6. Ранкове приймання дитини до закладу дошкільної освіти проводить вихователь групи на території закладу за межами його будівлі. Батьки та супроводжуючі особи повинні одягати респіратор або захисну маску (у тому числі саморобну), так, щоб були покриті ніс та рот. Очікування на території повинно бути обмежено.</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7. На вході до закладу організовується місце для обробки рук спиртовмісними антисептиками з концентрацією активно діючої речовини понад 60% для ізопропілових спиртів та понад 70% для етилових спиртів. Доцільно розмістити яскравий вказівник (банер) про необхідність та плакат із технікою обробки рук антисептиком.</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8. Всі протиепідемічні заходи, спрямовані на захист дітей (термометрія, обробка рук антисептиком, миття рук, навчання правилам етикету кашлю тощо) проводяться в ігровій формі та за особистим прикладом працівників дошкільного закладу.</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9. На період карантину забороняється: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використання багаторазових (тканинних) рушників;</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використання м'яких іграшок;</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використання килимів з довгим ворсом;</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перебування у вуличному взутті всередині приміщень;</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проведення масових заходів (вистав, свят, концертів) за участі дітей з більш, ніж однієї групи та за присутності глядачів (відвідувачів).</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10. На період карантину рекомендується: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проводити додаткові ігри та вправи, які б доносили дітям важливість індивідуальних заходів профілактики та фізичного дистанціювання;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надавати пріоритет руханкам, іграм, що проводяться на відкритому повітрі;</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переформатувати розміщення в кімнатах для занять таким чином, щоб забезпечити максимальне фізичне дистанціювання;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обмежити заняття та ігри, що передбачають безпосередній фізичний контакт між дітьми та персоналом;</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обмежити заняття та ігри, що потребують використання значної кількості додаткового інвентаря;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обмежити сенсорні заняття та ігри (наприклад ліпка);</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lastRenderedPageBreak/>
        <w:t>- забезпечити адаптивне харчування, що дозволяє мінімізувати кількість дітей, що харчуються одночасно, або одночасно перебувають за одним столом.</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11. Організувати навчання вихованців дошкільного закладу в ігровій формі методом захисту в умовах поширення вірусних інфекцій та методом самооцінки і контролю стану і рівня власного здоров’я з врахуванням вікових особливостей сприйняття інформації.</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12. Необхідно забезпечити максимальну ізоляцію всіх груп у ЗДО з метою мінімізації контактів, спланувати маршрутизацію окремих  груп.</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13. Інформувати батьків про заборону відвідування  дітьми з підозрою на ГРВІ   дошкільного  закладу.   </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14. Посилити контроль за дотриманням режиму миття рук. В дитячих дошкільних закладах забезпечити миття рук не менше 6-8 разів на день. Щоденно проводити п’ятихвилинки «Чисті руки» з вихованцями закладів освіти. Навчити дітей не торкатися брудними руками очей, носа чи рота.</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15. Доступ  сторонніх осіб у заклад освіти забороняється, за винятком робіт, пов’язаних з освітнім процесом, господарськими потребами (ремонт, обслуговування обладнання тощо) та наданням медичної допомоги. </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16. У ЗДО, за потреби, дозволяється присутність в роздягальні лише одного з батьків (чи іншого супроводжуючого родича тощо).</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17. Проводити серед працівників закладів, членів батьківських комітетів профілактично-роз’яснювальну роботу з питань, пов’язаних з профілактикою коронавірусної хвороби (COVID-19), а також грипу та ГРВІ, приділяючи особливу увагу здоров’ю дітей, в тому числі шляхом розміщення відповідних матеріалів на інформаційних стендах.</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18. Батьківські збори проводити онлайн.</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19. Максимально обмежити моногрупове проведення спортивних, культурно-масових та інших видовищних заходів (відвідування виставок, музеїв, концертів, змагань тощо) та заборонити міжгрупові заходи.</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xml:space="preserve">20. Запровадити посилений протиепідемічний режим та забезпечити проведення вологого прибирання та дезінфекції приміщень в кінці робочого дня, а також  регулярно провітрювати  приміщення. Проводити дезінфекцію столів, столового посуду, спортивного та навчального інвентарю, іграшок. Забезпечити дотримання </w:t>
      </w:r>
      <w:r w:rsidRPr="0083189C">
        <w:rPr>
          <w:color w:val="000000"/>
          <w:sz w:val="32"/>
          <w:szCs w:val="32"/>
        </w:rPr>
        <w:lastRenderedPageBreak/>
        <w:t>температурного режиму. Перед початком проведення масових заходів забезпечувати проведення дезінфекційних заходів та провітрювання приміщень. Необхідно систематично  проводити провітрювання, вологе прибирання, з використанням дозволених Міністерством охорони здоров’я України дезінфекційних засобів та кварцування приміщень, з дотриманням усіх вимог  техніки безпеки та чинного законодавства.  При проведенні дезінфекції приміщень особливу увагу звертати на обробку поверхонь меблів, дверних ручок.</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21. Посилити контроль за організацією питного режиму, звернувши особливу увагу на забезпеченість одноразовим або індивідуальним посудом та проведенням обробки кулерів і дозаторів.</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22. У випадку підозри на коронавірусну хворобу (COVID-19), забезпечити ізоляцію вихованця/педагога/працівника до приїзду спецбригади. Із контактними вихованцями/педагогами/працівниками провести роз’яснювальну роботу щодо поведінки в умовах епідемічної ситуації захворюваності, спричиненої коронавірусом 2019-nCoV (COVID-19), а також донести цю інформацію їх батькам. У приміщенні ЗДО, де перебувала  особа з підозрою на захворювання, провести термінову дезінфекцію засобами, що дозволені законодавством до застосування та його кварцування і провітрювання.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23. Адміністрація ЗДО  повинна забезпечити:</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працівників п'ятиденним запасом засобів індивідуального захисту та дезінфікуючих засобів і організувати контроль за їх використанням;</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навчання серед працівників щодо правил використання засобів індивідуального захисту, їх утилізації та контроль над дотриманням цих правил;</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постійну наявність рідкого мила, антисептиків та паперових рушників в санвузлах;</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інформування щодо встановлених обмежень та умов обслуговування при вході до закладу, при проведенні телефонних записів та на офіційних сторінках в мережі Інтернет та соціальних мережах;</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дезінфекцію поверхонь не рідше, ніж кожні 2 години та відразу після закінчення занять;</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lastRenderedPageBreak/>
        <w:t>- вологе прибирання з використанням миючих та дезінфекційних (в кінці зміни) засобів не рідше, ніж кожні 2 години та після закінчення робочого дня/зміни;</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провітрювання приміщень протягом не менше 15 хвилин перед відкриттям та почергове провітрювання кімнат протягом дня;</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централізований збір використаних ЗІЗ, паперових серветок в окремі контейнери (урни) з кришками та одноразовими поліетиленовими пакетами з подальшою утилізацією;</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недоступність контейнерів (урн) для використаних ЗІЗ, запасів дезінфікуючих засобів та засобів для прибирання для дітей;</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тимчасове відсторонення від роботи осіб з групи ризику (особи, які досягли 60-річного віку, особи, які мають хронічні захворювання, що пригнічують імунітет).</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24. Працівники КЗ «Казка» повинні:</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регулярно мити руки з рідким милом або обробляти їх спиртовмісними антисептиками не рідше ніж раз на 2 години, та після відвідування громадських місць, використання туалету, прибирання, обслуговування тощо;</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утримуватись від контактів з особами, що мають симптоми респіраторних захворювань - кашель, лихоманка, ломота в тілі тощо;</w:t>
      </w:r>
    </w:p>
    <w:p w:rsidR="0083189C" w:rsidRPr="0083189C" w:rsidRDefault="0083189C" w:rsidP="0083189C">
      <w:pPr>
        <w:pStyle w:val="a3"/>
        <w:shd w:val="clear" w:color="auto" w:fill="FFFFFF"/>
        <w:spacing w:before="0" w:beforeAutospacing="0" w:after="0" w:afterAutospacing="0"/>
        <w:jc w:val="both"/>
        <w:rPr>
          <w:color w:val="000000"/>
          <w:sz w:val="32"/>
          <w:szCs w:val="32"/>
        </w:rPr>
      </w:pPr>
      <w:r w:rsidRPr="0083189C">
        <w:rPr>
          <w:color w:val="000000"/>
          <w:sz w:val="32"/>
          <w:szCs w:val="32"/>
        </w:rPr>
        <w:t>- самоізолюватись у разі виникнення симптомів респіраторних захворювань.</w:t>
      </w:r>
    </w:p>
    <w:p w:rsidR="000F6785" w:rsidRDefault="000F6785"/>
    <w:sectPr w:rsidR="000F6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20"/>
    <w:rsid w:val="000F6785"/>
    <w:rsid w:val="0083189C"/>
    <w:rsid w:val="00950020"/>
    <w:rsid w:val="00F6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9FD36-A9D6-43FF-A511-A4CDA011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6">
    <w:name w:val="fs_16"/>
    <w:basedOn w:val="a0"/>
    <w:rsid w:val="0083189C"/>
  </w:style>
  <w:style w:type="paragraph" w:customStyle="1" w:styleId="justified">
    <w:name w:val="justified"/>
    <w:basedOn w:val="a"/>
    <w:rsid w:val="008318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2546</Words>
  <Characters>14514</Characters>
  <Application>Microsoft Office Word</Application>
  <DocSecurity>0</DocSecurity>
  <Lines>120</Lines>
  <Paragraphs>34</Paragraphs>
  <ScaleCrop>false</ScaleCrop>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2021-10-27T20:31:00Z</dcterms:created>
  <dcterms:modified xsi:type="dcterms:W3CDTF">2021-10-27T20:36:00Z</dcterms:modified>
</cp:coreProperties>
</file>